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B5632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do praktyk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E803D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1878"/>
        <w:gridCol w:w="517"/>
        <w:gridCol w:w="1361"/>
        <w:gridCol w:w="1878"/>
        <w:gridCol w:w="1878"/>
        <w:gridCol w:w="1404"/>
        <w:gridCol w:w="474"/>
        <w:gridCol w:w="1878"/>
      </w:tblGrid>
      <w:tr w:rsidR="00B10B1A" w:rsidRPr="00E803D7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w ramach którego realizowana jest praktyka</w:t>
            </w:r>
          </w:p>
        </w:tc>
        <w:tc>
          <w:tcPr>
            <w:tcW w:w="8873" w:type="dxa"/>
            <w:gridSpan w:val="6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114B2C" w:rsidRPr="00995C07" w:rsidRDefault="00995C0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995C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Opieka paliatywna</w:t>
            </w:r>
          </w:p>
        </w:tc>
      </w:tr>
      <w:tr w:rsidR="00C85B55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  <w:r w:rsidR="00B56324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praktyk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E803D7" w:rsidRDefault="000E590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Mgr Mariola Jagiełło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E803D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stacjonarne 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C85B55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nauki o zdrowiu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E31C36" w:rsidRPr="00E803D7" w:rsidRDefault="00E803D7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69385A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C17ED" w:rsidRPr="00E803D7" w:rsidRDefault="00C03B7A" w:rsidP="00995C0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 w:rsidR="00995C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V</w:t>
            </w:r>
          </w:p>
        </w:tc>
      </w:tr>
      <w:tr w:rsidR="00687DFF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687DFF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</w:t>
            </w:r>
            <w:r w:rsid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modułu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687DFF" w:rsidRPr="00E803D7" w:rsidRDefault="00995C07" w:rsidP="00995C07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D</w:t>
            </w:r>
            <w:r w:rsidR="00E803D7"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w zakresie opieki specjalistycznej</w:t>
            </w:r>
          </w:p>
        </w:tc>
      </w:tr>
      <w:tr w:rsidR="003B017B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3B017B" w:rsidRPr="00F41C42" w:rsidRDefault="00F41C42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F41C42">
              <w:rPr>
                <w:rFonts w:ascii="Times New Roman" w:hAnsi="Times New Roman" w:cs="Times New Roman"/>
                <w:iCs/>
                <w:sz w:val="20"/>
                <w:szCs w:val="20"/>
              </w:rPr>
              <w:t>w zakładzie opieki zdrowotnej</w:t>
            </w:r>
          </w:p>
        </w:tc>
      </w:tr>
      <w:tr w:rsidR="00B56324" w:rsidRPr="00746450" w:rsidTr="00F20968">
        <w:trPr>
          <w:trHeight w:val="165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B56324" w:rsidRDefault="00B56324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ECTS/Godziny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B56324" w:rsidRPr="00E803D7" w:rsidRDefault="00995C07" w:rsidP="00C03B7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  <w:r w:rsidR="00E803D7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/</w:t>
            </w:r>
            <w:r w:rsidR="00C03B7A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</w:t>
            </w:r>
          </w:p>
        </w:tc>
      </w:tr>
      <w:tr w:rsidR="00811854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6"/>
            <w:tcBorders>
              <w:top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995C07" w:rsidRDefault="00995C07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5C07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Student powinien posiadać podstawową wiedzę z zakresu kliniki chorób internistycznych  oraz pielęgniarstwa internistycznego</w:t>
            </w:r>
            <w:r w:rsidR="00816E30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811854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811854" w:rsidRPr="00995C07" w:rsidRDefault="00995C07" w:rsidP="00E9171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95C0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 realizacji programu kształcenia student będzie posiadał wiedzę z zakresu opieki paliatywnej oraz będzie umiał planować i realizować opiekę pielęgniarską wobec chorych w oddziale opieki paliatywnej</w:t>
            </w:r>
            <w:r w:rsidR="00C03B7A" w:rsidRPr="00995C0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B017B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B017B" w:rsidRPr="00C03B7A" w:rsidRDefault="00995C07" w:rsidP="001974C2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I</w:t>
            </w: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nstruktaż wstępny, bieżący, końcowy, dyskusja dydaktyczna, metoda przypadku, metoda sytuacyjna</w:t>
            </w:r>
          </w:p>
        </w:tc>
      </w:tr>
      <w:tr w:rsidR="003B017B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3B017B" w:rsidRPr="00E9171B" w:rsidRDefault="00995C07" w:rsidP="00995C0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</w:t>
            </w:r>
            <w:r w:rsidRPr="002E249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estawy zadań, dokumentacja medyczna, procedury, algorytmy i standardy postępowania pielęgniarskiego</w:t>
            </w:r>
            <w:r w:rsidR="00E9171B" w:rsidRPr="00E9171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803D7" w:rsidRPr="00E9171B">
              <w:rPr>
                <w:rFonts w:ascii="Times New Roman" w:hAnsi="Times New Roman" w:cs="Times New Roman"/>
                <w:sz w:val="20"/>
                <w:szCs w:val="20"/>
              </w:rPr>
              <w:t>Dziennik Praktyk</w:t>
            </w:r>
            <w:r w:rsidR="00816E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11854" w:rsidRPr="00114B2C" w:rsidTr="001974C2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221A18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221A18" w:rsidRPr="001974C2" w:rsidRDefault="00221A1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21" w:type="dxa"/>
            <w:gridSpan w:val="4"/>
            <w:tcBorders>
              <w:top w:val="single" w:sz="12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21A18" w:rsidRPr="002E249B" w:rsidRDefault="00221A18" w:rsidP="00C85341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K_D.W02. etiopatogenezę, objawy kliniczne, przebieg, leczenie, rokowanie i zasady opieki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pielęgniarskiej nad pacjentami w stanach terminalnych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221A18" w:rsidRPr="0069385A" w:rsidRDefault="00221A1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221A18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221A18" w:rsidRPr="001974C2" w:rsidRDefault="00221A1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21A18" w:rsidRPr="002E249B" w:rsidRDefault="00221A18" w:rsidP="00C85341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K_D.W03. zasady diagnozowania i planowania opieki nad pacjentem w opiece paliatywnej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221A18" w:rsidRPr="0069385A" w:rsidRDefault="00221A1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221A18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221A18" w:rsidRPr="001974C2" w:rsidRDefault="00221A1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21A18" w:rsidRPr="002E249B" w:rsidRDefault="00221A18" w:rsidP="00C85341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K_D.W05. standardy i procedury pielęgniarskie stosowane w opiece nad pacjentem w różnym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wieku i stanie zdrowia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221A18" w:rsidRPr="00B76009" w:rsidRDefault="00221A1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K_D.W04. metody i skale oceny bólu,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spacing w:after="0" w:line="240" w:lineRule="auto"/>
              <w:ind w:left="34" w:hanging="34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K_D.W33. metody i techniki komunikowania się z pacjentem niezdolnym do nawiązania i podtrzymania efektywnej komunikacji ze względu na stan zdrowia lub stosowane leczenie;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221A18">
            <w:pPr>
              <w:suppressAutoHyphens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K_D.W34. zasady profilaktyki powikłań związanych ze stosowaniem inwazyjnych technik diagnostycznych i terapeutycznych u pacjentów w stanie krytycznym.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221A18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221A18" w:rsidRPr="001974C2" w:rsidRDefault="00221A1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21A18" w:rsidRPr="00D20ED9" w:rsidRDefault="00221A18" w:rsidP="008738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K_B.U08. student potrafi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uczyć pacjenta i jego rodzinę postępowania przed planowanym i po wykonanym procesie diagnostyki i terapii endoskopowej,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221A18" w:rsidRPr="0069385A" w:rsidRDefault="00221A1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221A18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221A18" w:rsidRPr="001974C2" w:rsidRDefault="00221A1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21A18" w:rsidRPr="00D20ED9" w:rsidRDefault="00221A18" w:rsidP="008738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K_B.U09. student potrafi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współuczestniczyć w procesie diagnostyki i terapii</w:t>
            </w:r>
            <w:r w:rsidRPr="00D20E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endoskopowej;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221A18" w:rsidRPr="0069385A" w:rsidRDefault="00221A1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221A18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221A18" w:rsidRPr="001974C2" w:rsidRDefault="00221A1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21A18" w:rsidRPr="00D20ED9" w:rsidRDefault="00221A18" w:rsidP="008738F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0ED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K_B.U10. student potrafi </w:t>
            </w:r>
            <w:r w:rsidRPr="00D20E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prowadzić dokumentację medyczną w pracowni endoskopowej.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221A18" w:rsidRPr="0069385A" w:rsidRDefault="00221A18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K_D.U01.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gromadzić informacje, formułować diagnozę pielęgniarską, ustalać cele i plan opieki</w:t>
            </w:r>
            <w:r w:rsidR="00B711E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pielęgniarskiej, wdrażać interwencje pielęgniarskie oraz dokonywać ewaluacji opieki</w:t>
            </w:r>
            <w:r w:rsidR="00B711E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pielęgniarskiej;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K_D.U02. prowadzić poradnictwo w zakresie samoopieki pacjentów w różnym wieku i stanie</w:t>
            </w:r>
            <w:r w:rsidR="00B711E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zdrowia dotyczące wad rozwojowych, chorób i uzależnień;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K_D.U03. prowadzić profilaktykę powikłań występujących w przebiegu chorób; </w:t>
            </w:r>
          </w:p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K_D.U04. organizować izolację pacjentów z chorobą zakaźną w miejscach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publicznych i w warunkach domowych;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K_D.U06. dobierać technikę i sposoby pielęgnowania rany, w tym zakładania opatrunków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K_D.U07. dobierać metody i środki pielęgnacji ran na podstawie ich klasyfikacji;</w:t>
            </w:r>
          </w:p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K_D.U11. modyfikować dawkę stałą insuliny szybko- i krótko działającej;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K_D.U15. dokumentować sytuację zdrowotną pacjenta, dynamikę jej zmian i realizowaną opiekę</w:t>
            </w:r>
            <w:r w:rsidR="00B711E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pielęgniarską, z uwzględnieniem narzędzi informatycznych do gromadzenia danych;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221A18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221A18" w:rsidRPr="001974C2" w:rsidRDefault="00221A18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221A18" w:rsidRPr="002E249B" w:rsidRDefault="00221A18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K_D.U16.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uczyć pacjenta i jego opiekuna doboru oraz użytkowania sprzętu pielęgnacyjno-rehabilitacyjnegoi wyrobów medycznych;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221A18" w:rsidRPr="00B76009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K_D.U17.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u osób dorosłych i dzieci żywienie dojelitowe (przez zgłębnik i przetokę</w:t>
            </w:r>
            <w:r w:rsidR="00B711E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odżywczą) oraz żywienie pozajelitowe;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7051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K_D.U18. rozpoznawać powikłania leczenia farmakologicznego, dietetycznego, rehabilitacyjnego i leczniczo-pielęgnacyjnego;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7051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K_D.U19.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pielęgnować pacjenta z przetoką jelitową oraz rurką intubacyjną i tracheotomijną;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70515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K_D.U20.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rozmowę terapeutyczną;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K_D.U21.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prowadzić rehabilitację przyłóżkową i aktywizację z wykorzystaniem elementów terapii zajęciowej;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K_D.U22.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przekazywać informacje członkom zespołu terapeutycznego o stanie zdrowia pacjenta;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K_D.U24.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oceniać poziom bólu, reakcję pacjenta na ból i jego nasilenie oraz stosować farmakologiczne i niefarmakologiczne postępowanie przeciwbólowe;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K_D.U25.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postępować zgodnie z procedurą z ciałem zmarłego pacjenta;</w:t>
            </w:r>
          </w:p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K_D.U26.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przygotowywać i podawać pacjentom leki różnymi drogami, samodzielnie lub na zlecenie lekarza.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C8118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pacing w:after="0" w:line="276" w:lineRule="auto"/>
              <w:contextualSpacing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</w:pPr>
            <w:r w:rsidRPr="002E249B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  <w:t xml:space="preserve">K_D.U27. </w:t>
            </w:r>
            <w:r w:rsidRPr="002E249B">
              <w:rPr>
                <w:rFonts w:ascii="Times New Roman" w:eastAsia="Batang" w:hAnsi="Times New Roman" w:cs="Times New Roman"/>
                <w:sz w:val="20"/>
                <w:szCs w:val="20"/>
                <w:lang w:eastAsia="pl-PL"/>
              </w:rPr>
              <w:t>udzielać pierwszej pomocy w stanach bezpośredniego zagrożenia życia.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C8534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B76009">
              <w:rPr>
                <w:rFonts w:ascii="Times New Roman" w:hAnsi="Times New Roman" w:cs="Times New Roman"/>
                <w:sz w:val="20"/>
                <w:szCs w:val="20"/>
              </w:rPr>
              <w:t>dokumentacja praktyki</w:t>
            </w:r>
          </w:p>
        </w:tc>
      </w:tr>
      <w:tr w:rsidR="00A51D82" w:rsidRPr="00114B2C" w:rsidTr="00F20968">
        <w:trPr>
          <w:trHeight w:val="27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DE7E7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K_K02. przestrzegania praw pacjenta. 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249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DE7E7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249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DE7E7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K_K04. zasięgania opinii ekspertów w przypadku trudności z samodzielnym rozwiązaniem problemu;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249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DE7E7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K_K05. przewidywania i uwzględniania czynników wpływających na reakcje własne i pacjenta.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249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DE7E79">
        <w:trPr>
          <w:trHeight w:val="277"/>
          <w:jc w:val="center"/>
        </w:trPr>
        <w:tc>
          <w:tcPr>
            <w:tcW w:w="2395" w:type="dxa"/>
            <w:gridSpan w:val="2"/>
            <w:vMerge/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2E249B" w:rsidRDefault="00A51D82" w:rsidP="00C85341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K_K06.  ponoszenia odpowiedzialności za wykonywane czynności zawodowe;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A51D82" w:rsidRPr="00B76009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E249B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obserwacja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ocena umiejętności praktycznych, dokumentacja praktyki</w:t>
            </w:r>
          </w:p>
        </w:tc>
      </w:tr>
      <w:tr w:rsidR="00A51D82" w:rsidRPr="00114B2C" w:rsidTr="00F20968">
        <w:trPr>
          <w:trHeight w:val="277"/>
          <w:jc w:val="center"/>
        </w:trPr>
        <w:tc>
          <w:tcPr>
            <w:tcW w:w="2395" w:type="dxa"/>
            <w:gridSpan w:val="2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C6133B" w:rsidRDefault="00A51D82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21" w:type="dxa"/>
            <w:gridSpan w:val="4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A51D82" w:rsidRPr="0048765A" w:rsidRDefault="00A51D82" w:rsidP="0051579C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w zakresie wiedzy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: Egzamin ustny (niestandaryzowany, standaryzowany, tradycyjny, problemowy);</w:t>
            </w:r>
          </w:p>
          <w:p w:rsidR="00A51D82" w:rsidRPr="0048765A" w:rsidRDefault="00A51D82" w:rsidP="0051579C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Egzamin pisemny — student generuje / rozpoznaje odpowiedź (esej, raport; 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odpowiedzi, 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A51D82" w:rsidRPr="0048765A" w:rsidRDefault="00A51D82" w:rsidP="0051579C">
            <w:pPr>
              <w:spacing w:after="0" w:line="291" w:lineRule="auto"/>
              <w:ind w:firstLine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w zakresie umi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ejętności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Egzamin praktyczny, realizacja zleconego zadania, p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rojekt, prezentacja </w:t>
            </w:r>
          </w:p>
          <w:p w:rsidR="00A51D82" w:rsidRPr="0069385A" w:rsidRDefault="00A51D82" w:rsidP="00B711E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w zakresie kompetencji społecznych: Esej refleksyjn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y,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obserwacja przez </w:t>
            </w:r>
            <w:r w:rsidRPr="0048765A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48765A">
              <w:rPr>
                <w:rFonts w:ascii="Times New Roman" w:eastAsia="Calibri" w:hAnsi="Times New Roman" w:cs="Times New Roman"/>
                <w:sz w:val="20"/>
                <w:szCs w:val="20"/>
              </w:rPr>
              <w:t>amoocen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a.</w:t>
            </w:r>
          </w:p>
        </w:tc>
        <w:tc>
          <w:tcPr>
            <w:tcW w:w="2352" w:type="dxa"/>
            <w:gridSpan w:val="2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69385A" w:rsidRDefault="00A51D82" w:rsidP="0074645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</w:p>
        </w:tc>
      </w:tr>
      <w:tr w:rsidR="00A51D82" w:rsidRPr="00114B2C" w:rsidTr="00C6133B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1974C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1974C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51D82" w:rsidRPr="00114B2C" w:rsidTr="00236FB5">
        <w:trPr>
          <w:trHeight w:val="277"/>
          <w:jc w:val="center"/>
        </w:trPr>
        <w:tc>
          <w:tcPr>
            <w:tcW w:w="8916" w:type="dxa"/>
            <w:gridSpan w:val="6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FE6976" w:rsidRDefault="00B711EC" w:rsidP="00E871D2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Identyfikowanie form i metod opieki paliatywnej</w:t>
            </w:r>
          </w:p>
        </w:tc>
        <w:tc>
          <w:tcPr>
            <w:tcW w:w="235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E871D2" w:rsidRDefault="00B711E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51D82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FE6976" w:rsidRDefault="00B711EC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Interpretacja objawów  u pacjentów z zaawansowanym procesem chorobowym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E871D2" w:rsidRDefault="00B711E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51D82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FE6976" w:rsidRDefault="00B711EC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Realizacja zadań diagnostyczno - terapeutycznych.</w:t>
            </w:r>
            <w:r w:rsidR="00A51D82" w:rsidRPr="00FE697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E871D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B711EC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B711EC" w:rsidRPr="002E249B" w:rsidRDefault="00B711EC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Proces pielęgnowania chorego z rokowaniem niepomyślnym w terminalnym stadium choroby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B711EC" w:rsidRDefault="00B711E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14</w:t>
            </w:r>
          </w:p>
        </w:tc>
      </w:tr>
      <w:tr w:rsidR="00A51D82" w:rsidRPr="00114B2C" w:rsidTr="005D0A4A">
        <w:trPr>
          <w:trHeight w:val="277"/>
          <w:jc w:val="center"/>
        </w:trPr>
        <w:tc>
          <w:tcPr>
            <w:tcW w:w="8916" w:type="dxa"/>
            <w:gridSpan w:val="6"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FE6976" w:rsidRDefault="00B711EC" w:rsidP="00E803D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Techniki komunikowania się z chorym i jego rodziną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E871D2" w:rsidRDefault="00B711E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51D82" w:rsidRPr="00114B2C" w:rsidTr="003F3000">
        <w:trPr>
          <w:trHeight w:val="277"/>
          <w:jc w:val="center"/>
        </w:trPr>
        <w:tc>
          <w:tcPr>
            <w:tcW w:w="8916" w:type="dxa"/>
            <w:gridSpan w:val="6"/>
            <w:tcBorders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FE6976" w:rsidRDefault="00B711EC" w:rsidP="00B711E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Wsparcie dla chorego i jego rodziny w okresie choroby, u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mierania, śmierci  </w:t>
            </w:r>
            <w:r w:rsidRPr="002E249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żałoby</w:t>
            </w:r>
          </w:p>
        </w:tc>
        <w:tc>
          <w:tcPr>
            <w:tcW w:w="2352" w:type="dxa"/>
            <w:gridSpan w:val="2"/>
            <w:tcBorders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E871D2" w:rsidRDefault="00B711E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A51D82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51D82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B61BFD" w:rsidRDefault="00A51D82" w:rsidP="00883EB0">
            <w:pPr>
              <w:spacing w:after="0"/>
              <w:ind w:left="19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Praktyki zawodowe</w:t>
            </w:r>
          </w:p>
          <w:p w:rsidR="00A51D82" w:rsidRPr="00B61BFD" w:rsidRDefault="00A51D82" w:rsidP="00883E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sz w:val="20"/>
                <w:szCs w:val="20"/>
              </w:rPr>
              <w:t xml:space="preserve">a) zaliczenie </w:t>
            </w:r>
          </w:p>
          <w:p w:rsidR="00A51D82" w:rsidRPr="00B61BFD" w:rsidRDefault="00A51D82" w:rsidP="00883EB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sz w:val="20"/>
                <w:szCs w:val="20"/>
              </w:rPr>
              <w:t xml:space="preserve">b) rozwiązanie zadania problemowego, realizacja procedury medycznej wg kryteriów </w:t>
            </w:r>
          </w:p>
          <w:p w:rsidR="00A51D82" w:rsidRDefault="00A51D82" w:rsidP="00883EB0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1BFD">
              <w:rPr>
                <w:rFonts w:ascii="Times New Roman" w:hAnsi="Times New Roman" w:cs="Times New Roman"/>
                <w:sz w:val="20"/>
                <w:szCs w:val="20"/>
              </w:rPr>
              <w:t xml:space="preserve">c) 100% obecności na zajęciach, zalicz. umiejętności zawodowych poprzez uzyskanie ≥60% wymaganej punktacji za przewidziane formy weryfikacji efektów </w:t>
            </w:r>
            <w:r w:rsidR="000E590A">
              <w:rPr>
                <w:rFonts w:ascii="Times New Roman" w:hAnsi="Times New Roman" w:cs="Times New Roman"/>
                <w:sz w:val="20"/>
                <w:szCs w:val="20"/>
              </w:rPr>
              <w:t>uczenia się</w:t>
            </w:r>
            <w:r w:rsidRPr="00B61BFD">
              <w:rPr>
                <w:rFonts w:ascii="Times New Roman" w:hAnsi="Times New Roman" w:cs="Times New Roman"/>
                <w:sz w:val="20"/>
                <w:szCs w:val="20"/>
              </w:rPr>
              <w:t>, pozytywna postawa zawodowa</w:t>
            </w:r>
          </w:p>
          <w:p w:rsidR="00A51D82" w:rsidRDefault="00A51D82" w:rsidP="00883EB0">
            <w:pPr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D82" w:rsidRDefault="00A51D82" w:rsidP="00883EB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51D82" w:rsidRPr="00114B2C" w:rsidTr="003F3000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51D82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51D82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51D82" w:rsidTr="00430FC0">
        <w:trPr>
          <w:trHeight w:val="277"/>
          <w:jc w:val="center"/>
        </w:trPr>
        <w:tc>
          <w:tcPr>
            <w:tcW w:w="1878" w:type="dxa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51D82" w:rsidRPr="00430FC0" w:rsidRDefault="00A51D82" w:rsidP="00430FC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A51D82" w:rsidRPr="00430FC0" w:rsidRDefault="00A51D82" w:rsidP="00430FC0">
            <w:pPr>
              <w:numPr>
                <w:ilvl w:val="0"/>
                <w:numId w:val="3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potrafi wykorzystać zdobytych podstawowych informacji i wykazać się wiedzą i umiejętnościami;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430FC0">
            <w:pPr>
              <w:widowControl w:val="0"/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51D82" w:rsidRPr="00430FC0" w:rsidRDefault="00A51D82" w:rsidP="00430FC0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A51D82" w:rsidRPr="00430FC0" w:rsidRDefault="00A51D82" w:rsidP="00430FC0">
            <w:pPr>
              <w:numPr>
                <w:ilvl w:val="0"/>
                <w:numId w:val="3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duże trudności z wykorzystaniem zdobytych informacji,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430FC0">
            <w:pPr>
              <w:widowControl w:val="0"/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51D82" w:rsidRPr="00430FC0" w:rsidRDefault="00A51D82" w:rsidP="00430FC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A51D82" w:rsidRPr="00430FC0" w:rsidRDefault="00A51D82" w:rsidP="00430FC0">
            <w:pPr>
              <w:numPr>
                <w:ilvl w:val="0"/>
                <w:numId w:val="3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 trudności z wykorzystaniem zdobytych informacji;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430FC0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51D82" w:rsidRPr="00430FC0" w:rsidRDefault="00A51D82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51D82" w:rsidRPr="00430FC0" w:rsidRDefault="00A51D82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430FC0">
            <w:pPr>
              <w:widowControl w:val="0"/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430FC0">
            <w:pPr>
              <w:numPr>
                <w:ilvl w:val="0"/>
                <w:numId w:val="3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ności za zdrowie i życie pacjentów,                  - przejawia chęć ciągłego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51D82" w:rsidRPr="00430FC0" w:rsidRDefault="00A51D82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51D82" w:rsidRPr="00430FC0" w:rsidRDefault="00A51D82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430FC0">
            <w:pPr>
              <w:numPr>
                <w:ilvl w:val="0"/>
                <w:numId w:val="3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51D82" w:rsidRPr="00430FC0" w:rsidRDefault="00A51D82" w:rsidP="00430FC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A51D82" w:rsidRPr="00430FC0" w:rsidRDefault="00A51D82" w:rsidP="00430FC0">
            <w:pPr>
              <w:numPr>
                <w:ilvl w:val="0"/>
                <w:numId w:val="3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rozwiązuje problemy  i formułuje wnioski, potrafi prawidłowo argumentować                   i dowodzić swoich racji;</w:t>
            </w:r>
          </w:p>
          <w:p w:rsidR="00A51D82" w:rsidRPr="00430FC0" w:rsidRDefault="00A51D82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51D82" w:rsidRPr="00430FC0" w:rsidRDefault="00A51D82" w:rsidP="00430FC0">
            <w:pPr>
              <w:numPr>
                <w:ilvl w:val="0"/>
                <w:numId w:val="3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jest zaangażowany w realizację przydzielonych zadań, odpowiedzialny, sumienny, odczuwa potrzebę stałego doskonalenia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zawodowego.</w:t>
            </w:r>
          </w:p>
        </w:tc>
      </w:tr>
      <w:tr w:rsidR="00A51D82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51D82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711EC" w:rsidRPr="00B711EC" w:rsidRDefault="00B711EC" w:rsidP="00B711EC">
            <w:pPr>
              <w:pStyle w:val="Akapitzlist"/>
              <w:keepNext/>
              <w:keepLines/>
              <w:numPr>
                <w:ilvl w:val="0"/>
                <w:numId w:val="45"/>
              </w:numPr>
              <w:spacing w:before="40" w:after="0" w:line="240" w:lineRule="auto"/>
              <w:ind w:left="369"/>
              <w:jc w:val="both"/>
              <w:outlineLvl w:val="2"/>
              <w:rPr>
                <w:rFonts w:ascii="Times New Roman" w:eastAsiaTheme="majorEastAsia" w:hAnsi="Times New Roman" w:cs="Times New Roman"/>
                <w:color w:val="1F3763" w:themeColor="accent1" w:themeShade="7F"/>
                <w:sz w:val="20"/>
                <w:szCs w:val="20"/>
              </w:rPr>
            </w:pPr>
            <w:r w:rsidRPr="00B711EC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 xml:space="preserve">Pielęgniarstwo opieki paliatywnej, </w:t>
            </w:r>
            <w:r w:rsidRPr="00B711E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redakcja naukowa </w:t>
            </w:r>
            <w:hyperlink r:id="rId8" w:tooltip="Krystyna de Walden-Gałuszko" w:history="1">
              <w:r w:rsidRPr="00B711EC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K. de Walden-Gałuszko</w:t>
              </w:r>
            </w:hyperlink>
            <w:r w:rsidRPr="00B711E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hyperlink r:id="rId9" w:tooltip="Anna Kaptacz" w:history="1">
              <w:r w:rsidRPr="00B711EC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A.  Kaptacz</w:t>
              </w:r>
            </w:hyperlink>
            <w:r w:rsidRPr="00B711E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, </w:t>
            </w:r>
            <w:hyperlink r:id="rId10" w:tooltip="PZWL Wydawnictwo Lekarskie" w:history="1">
              <w:r w:rsidRPr="00B711EC"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Wydawnictwo Lekarskie</w:t>
              </w:r>
            </w:hyperlink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11E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PZWL, Warszawa 2021. </w:t>
            </w:r>
          </w:p>
          <w:p w:rsidR="00B711EC" w:rsidRPr="00B711EC" w:rsidRDefault="00B711EC" w:rsidP="00B711EC">
            <w:pPr>
              <w:pStyle w:val="Akapitzlist"/>
              <w:numPr>
                <w:ilvl w:val="0"/>
                <w:numId w:val="45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B711EC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  <w:t xml:space="preserve">Podstawy opieki paliatywnej, </w:t>
            </w:r>
            <w:r w:rsidRPr="00B711E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redakcja naukowa </w:t>
            </w:r>
            <w:hyperlink r:id="rId11" w:tooltip="Krystyna de Walden-Gałuszko" w:history="1">
              <w:r w:rsidRPr="00B711EC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K. de Walden-Gałuszko</w:t>
              </w:r>
            </w:hyperlink>
            <w:r w:rsidRPr="00B711E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</w:t>
            </w:r>
            <w:hyperlink r:id="rId12" w:tooltip="PZWL Wydawnictwo Lekarskie" w:history="1">
              <w:r w:rsidRPr="00B711EC">
                <w:rPr>
                  <w:rFonts w:ascii="Times New Roman" w:eastAsia="Arial Unicode MS" w:hAnsi="Times New Roman" w:cs="Times New Roman"/>
                  <w:sz w:val="20"/>
                  <w:szCs w:val="20"/>
                </w:rPr>
                <w:t>Wydawnictwo Lekarskie</w:t>
              </w:r>
            </w:hyperlink>
            <w:r w:rsidRPr="00B711EC">
              <w:rPr>
                <w:rFonts w:ascii="Times New Roman" w:eastAsia="Arial Unicode MS" w:hAnsi="Times New Roman" w:cs="Times New Roman"/>
                <w:sz w:val="20"/>
                <w:szCs w:val="20"/>
              </w:rPr>
              <w:t>PZWL, Warszawa 2004.</w:t>
            </w:r>
          </w:p>
          <w:p w:rsidR="00A51D82" w:rsidRPr="00B711EC" w:rsidRDefault="00B711EC" w:rsidP="00B711EC">
            <w:pPr>
              <w:pStyle w:val="Akapitzlist"/>
              <w:numPr>
                <w:ilvl w:val="0"/>
                <w:numId w:val="45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val="de-DE" w:eastAsia="zh-CN"/>
              </w:rPr>
            </w:pPr>
            <w:r w:rsidRPr="00B711EC">
              <w:rPr>
                <w:rFonts w:ascii="Times New Roman" w:eastAsia="SimSun" w:hAnsi="Times New Roman" w:cs="Times New Roman"/>
                <w:sz w:val="20"/>
                <w:szCs w:val="20"/>
                <w:lang w:val="de-DE" w:eastAsia="zh-CN"/>
              </w:rPr>
              <w:t xml:space="preserve">Manu K.: </w:t>
            </w:r>
            <w:r w:rsidRPr="00B711EC">
              <w:rPr>
                <w:rFonts w:ascii="Times New Roman" w:eastAsia="SimSun" w:hAnsi="Times New Roman" w:cs="Times New Roman"/>
                <w:iCs/>
                <w:sz w:val="20"/>
                <w:szCs w:val="20"/>
                <w:lang w:eastAsia="zh-CN"/>
              </w:rPr>
              <w:t>Psychologiczne aspekty opieki paliatywnej</w:t>
            </w:r>
            <w:r w:rsidRPr="00B711E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Polskie Wydawnictwo Encyklopedyczne</w:t>
            </w:r>
            <w:r w:rsidRPr="00B711EC">
              <w:rPr>
                <w:rFonts w:ascii="Times New Roman" w:eastAsia="SimSun" w:hAnsi="Times New Roman" w:cs="Times New Roman"/>
                <w:sz w:val="20"/>
                <w:szCs w:val="20"/>
                <w:lang w:val="de-DE" w:eastAsia="zh-CN"/>
              </w:rPr>
              <w:t xml:space="preserve"> POLWEN, 2007.</w:t>
            </w:r>
          </w:p>
        </w:tc>
      </w:tr>
      <w:tr w:rsidR="00A51D82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Default="00A51D8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51D82" w:rsidRPr="00114B2C" w:rsidTr="00432066">
        <w:trPr>
          <w:trHeight w:val="277"/>
          <w:jc w:val="center"/>
        </w:trPr>
        <w:tc>
          <w:tcPr>
            <w:tcW w:w="11268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51D82" w:rsidRPr="00E46826" w:rsidRDefault="00E46826" w:rsidP="00E46826">
            <w:pPr>
              <w:pStyle w:val="Akapitzlist"/>
              <w:numPr>
                <w:ilvl w:val="0"/>
                <w:numId w:val="46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 w:rsidRPr="00E46826"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  <w:t>Jeziorski A. (red.): Onkologia. Podręcznik dla pielęgniarek. Wyd. Lek. PZWL. Warszawa2015</w:t>
            </w:r>
          </w:p>
          <w:p w:rsidR="00E46826" w:rsidRPr="00E46826" w:rsidRDefault="00E46826" w:rsidP="00E46826">
            <w:pPr>
              <w:pStyle w:val="Akapitzlist"/>
              <w:numPr>
                <w:ilvl w:val="0"/>
                <w:numId w:val="46"/>
              </w:numPr>
              <w:suppressAutoHyphens/>
              <w:spacing w:after="0" w:line="240" w:lineRule="auto"/>
              <w:ind w:left="369"/>
              <w:jc w:val="both"/>
              <w:rPr>
                <w:rFonts w:ascii="Times New Roman" w:eastAsia="SimSun" w:hAnsi="Times New Roman" w:cs="Times New Roman"/>
                <w:sz w:val="20"/>
                <w:szCs w:val="24"/>
                <w:lang w:eastAsia="zh-CN"/>
              </w:rPr>
            </w:pPr>
            <w:r w:rsidRPr="00E4682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de-DE" w:eastAsia="zh-CN"/>
              </w:rPr>
              <w:t>Catane R. i inni,</w:t>
            </w:r>
            <w:r w:rsidRPr="00E46826">
              <w:rPr>
                <w:rFonts w:ascii="Times New Roman" w:eastAsia="SimSun" w:hAnsi="Times New Roman" w:cs="Times New Roman"/>
                <w:iCs/>
                <w:color w:val="000000"/>
                <w:sz w:val="20"/>
                <w:szCs w:val="20"/>
                <w:lang w:eastAsia="zh-CN"/>
              </w:rPr>
              <w:t>Podręcznik postępowania w zaawansowanej chorobie nowotworowej</w:t>
            </w:r>
            <w:r w:rsidRPr="00E46826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val="de-DE" w:eastAsia="zh-CN"/>
              </w:rPr>
              <w:t>, Wyd. Medi Page. Warszawa 2007</w:t>
            </w:r>
          </w:p>
        </w:tc>
      </w:tr>
    </w:tbl>
    <w:p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13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F65" w:rsidRDefault="00460F65">
      <w:pPr>
        <w:spacing w:after="0" w:line="240" w:lineRule="auto"/>
      </w:pPr>
      <w:r>
        <w:separator/>
      </w:r>
    </w:p>
  </w:endnote>
  <w:endnote w:type="continuationSeparator" w:id="1">
    <w:p w:rsidR="00460F65" w:rsidRDefault="00460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460F6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F65" w:rsidRDefault="00460F65">
      <w:pPr>
        <w:spacing w:after="0" w:line="240" w:lineRule="auto"/>
      </w:pPr>
      <w:r>
        <w:separator/>
      </w:r>
    </w:p>
  </w:footnote>
  <w:footnote w:type="continuationSeparator" w:id="1">
    <w:p w:rsidR="00460F65" w:rsidRDefault="00460F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0000001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1">
    <w:nsid w:val="055967D7"/>
    <w:multiLevelType w:val="hybridMultilevel"/>
    <w:tmpl w:val="E91C8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D6AB33C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BA12B710">
      <w:start w:val="1"/>
      <w:numFmt w:val="decimal"/>
      <w:lvlText w:val="%7."/>
      <w:lvlJc w:val="left"/>
      <w:pPr>
        <w:ind w:left="5040" w:hanging="360"/>
      </w:pPr>
      <w:rPr>
        <w:rFonts w:ascii="Times New Roman" w:eastAsiaTheme="minorHAnsi" w:hAnsi="Times New Roman" w:cs="Times New Roman"/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726B6"/>
    <w:multiLevelType w:val="hybridMultilevel"/>
    <w:tmpl w:val="DA105BAA"/>
    <w:lvl w:ilvl="0" w:tplc="04150017">
      <w:start w:val="1"/>
      <w:numFmt w:val="lowerLetter"/>
      <w:lvlText w:val="%1)"/>
      <w:lvlJc w:val="left"/>
      <w:pPr>
        <w:ind w:left="70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2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4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6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8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0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2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4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61" w:hanging="180"/>
      </w:pPr>
      <w:rPr>
        <w:rFonts w:cs="Times New Roman"/>
      </w:rPr>
    </w:lvl>
  </w:abstractNum>
  <w:abstractNum w:abstractNumId="3">
    <w:nsid w:val="08624C42"/>
    <w:multiLevelType w:val="hybridMultilevel"/>
    <w:tmpl w:val="41DAB1C2"/>
    <w:lvl w:ilvl="0" w:tplc="F0AEDD98">
      <w:numFmt w:val="bullet"/>
      <w:lvlText w:val="-"/>
      <w:lvlJc w:val="left"/>
      <w:pPr>
        <w:ind w:left="1076" w:hanging="360"/>
      </w:pPr>
      <w:rPr>
        <w:rFonts w:ascii="Book Antiqua" w:hAnsi="Book Antiqua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4">
    <w:nsid w:val="086A0977"/>
    <w:multiLevelType w:val="multilevel"/>
    <w:tmpl w:val="937A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A660AEC"/>
    <w:multiLevelType w:val="hybridMultilevel"/>
    <w:tmpl w:val="3DDA3CEC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7F25B8"/>
    <w:multiLevelType w:val="multilevel"/>
    <w:tmpl w:val="7E68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1627FA7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66711AD"/>
    <w:multiLevelType w:val="hybridMultilevel"/>
    <w:tmpl w:val="452408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C65CA5"/>
    <w:multiLevelType w:val="hybridMultilevel"/>
    <w:tmpl w:val="D7B024D4"/>
    <w:lvl w:ilvl="0" w:tplc="5B64A046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i w:val="0"/>
        <w:color w:val="auto"/>
      </w:rPr>
    </w:lvl>
    <w:lvl w:ilvl="1" w:tplc="1FE4C63A">
      <w:start w:val="1"/>
      <w:numFmt w:val="decimal"/>
      <w:lvlText w:val="%2."/>
      <w:lvlJc w:val="right"/>
      <w:pPr>
        <w:tabs>
          <w:tab w:val="num" w:pos="656"/>
        </w:tabs>
        <w:ind w:left="656" w:firstLine="0"/>
      </w:pPr>
      <w:rPr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1736"/>
        </w:tabs>
        <w:ind w:left="1736" w:hanging="180"/>
      </w:pPr>
    </w:lvl>
    <w:lvl w:ilvl="3" w:tplc="0415000F">
      <w:start w:val="1"/>
      <w:numFmt w:val="decimal"/>
      <w:lvlText w:val="%4."/>
      <w:lvlJc w:val="left"/>
      <w:pPr>
        <w:tabs>
          <w:tab w:val="num" w:pos="2456"/>
        </w:tabs>
        <w:ind w:left="245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176"/>
        </w:tabs>
        <w:ind w:left="317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896"/>
        </w:tabs>
        <w:ind w:left="389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16"/>
        </w:tabs>
        <w:ind w:left="461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336"/>
        </w:tabs>
        <w:ind w:left="533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056"/>
        </w:tabs>
        <w:ind w:left="6056" w:hanging="180"/>
      </w:pPr>
    </w:lvl>
  </w:abstractNum>
  <w:abstractNum w:abstractNumId="10">
    <w:nsid w:val="18F63914"/>
    <w:multiLevelType w:val="hybridMultilevel"/>
    <w:tmpl w:val="62525D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BD02225"/>
    <w:multiLevelType w:val="hybridMultilevel"/>
    <w:tmpl w:val="4DEE30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B15467"/>
    <w:multiLevelType w:val="hybridMultilevel"/>
    <w:tmpl w:val="7D220C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CAB496">
      <w:start w:val="1"/>
      <w:numFmt w:val="decimal"/>
      <w:lvlText w:val="%2."/>
      <w:lvlJc w:val="right"/>
      <w:pPr>
        <w:tabs>
          <w:tab w:val="num" w:pos="1080"/>
        </w:tabs>
        <w:ind w:left="1080" w:firstLine="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BF14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28A50164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8E717E"/>
    <w:multiLevelType w:val="hybridMultilevel"/>
    <w:tmpl w:val="76AAB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F2A2D2A"/>
    <w:multiLevelType w:val="hybridMultilevel"/>
    <w:tmpl w:val="C3F417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5F1B66"/>
    <w:multiLevelType w:val="hybridMultilevel"/>
    <w:tmpl w:val="043E3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57530"/>
    <w:multiLevelType w:val="hybridMultilevel"/>
    <w:tmpl w:val="4EFA469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51F277A"/>
    <w:multiLevelType w:val="hybridMultilevel"/>
    <w:tmpl w:val="62280E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377ACF"/>
    <w:multiLevelType w:val="hybridMultilevel"/>
    <w:tmpl w:val="58984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F50897"/>
    <w:multiLevelType w:val="hybridMultilevel"/>
    <w:tmpl w:val="86A60446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F962F6D"/>
    <w:multiLevelType w:val="hybridMultilevel"/>
    <w:tmpl w:val="8F5E7270"/>
    <w:lvl w:ilvl="0" w:tplc="05D2C60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42865AD3"/>
    <w:multiLevelType w:val="hybridMultilevel"/>
    <w:tmpl w:val="B7A4B29C"/>
    <w:lvl w:ilvl="0" w:tplc="BA04A70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9A0562"/>
    <w:multiLevelType w:val="hybridMultilevel"/>
    <w:tmpl w:val="2E6A181E"/>
    <w:lvl w:ilvl="0" w:tplc="E97E29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49C4A0C"/>
    <w:multiLevelType w:val="hybridMultilevel"/>
    <w:tmpl w:val="952EA9F4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5F5133"/>
    <w:multiLevelType w:val="hybridMultilevel"/>
    <w:tmpl w:val="AA5AE8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351F9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50DF4DBA"/>
    <w:multiLevelType w:val="hybridMultilevel"/>
    <w:tmpl w:val="515CBC7C"/>
    <w:lvl w:ilvl="0" w:tplc="78AA99AC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2C81614"/>
    <w:multiLevelType w:val="hybridMultilevel"/>
    <w:tmpl w:val="7C040CA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A4F543D"/>
    <w:multiLevelType w:val="hybridMultilevel"/>
    <w:tmpl w:val="DC902F82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5FF39CE"/>
    <w:multiLevelType w:val="hybridMultilevel"/>
    <w:tmpl w:val="A39AC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0F40E2D"/>
    <w:multiLevelType w:val="hybridMultilevel"/>
    <w:tmpl w:val="1A0212EE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A278D7"/>
    <w:multiLevelType w:val="hybridMultilevel"/>
    <w:tmpl w:val="62665B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9C7876"/>
    <w:multiLevelType w:val="hybridMultilevel"/>
    <w:tmpl w:val="915C0DA8"/>
    <w:lvl w:ilvl="0" w:tplc="41E455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3A0157F"/>
    <w:multiLevelType w:val="hybridMultilevel"/>
    <w:tmpl w:val="B2285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75055D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0741E9"/>
    <w:multiLevelType w:val="hybridMultilevel"/>
    <w:tmpl w:val="F13E9F70"/>
    <w:lvl w:ilvl="0" w:tplc="1AF0A95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15"/>
  </w:num>
  <w:num w:numId="6">
    <w:abstractNumId w:val="2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25"/>
  </w:num>
  <w:num w:numId="10">
    <w:abstractNumId w:val="18"/>
  </w:num>
  <w:num w:numId="11">
    <w:abstractNumId w:val="31"/>
  </w:num>
  <w:num w:numId="12">
    <w:abstractNumId w:val="5"/>
  </w:num>
  <w:num w:numId="13">
    <w:abstractNumId w:val="29"/>
  </w:num>
  <w:num w:numId="14">
    <w:abstractNumId w:val="33"/>
  </w:num>
  <w:num w:numId="15">
    <w:abstractNumId w:val="21"/>
  </w:num>
  <w:num w:numId="16">
    <w:abstractNumId w:val="28"/>
  </w:num>
  <w:num w:numId="17">
    <w:abstractNumId w:val="27"/>
  </w:num>
  <w:num w:numId="18">
    <w:abstractNumId w:val="3"/>
  </w:num>
  <w:num w:numId="19">
    <w:abstractNumId w:val="9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</w:num>
  <w:num w:numId="22">
    <w:abstractNumId w:val="13"/>
  </w:num>
  <w:num w:numId="23">
    <w:abstractNumId w:val="17"/>
  </w:num>
  <w:num w:numId="24">
    <w:abstractNumId w:val="13"/>
    <w:lvlOverride w:ilvl="0">
      <w:startOverride w:val="1"/>
    </w:lvlOverride>
  </w:num>
  <w:num w:numId="25">
    <w:abstractNumId w:val="0"/>
  </w:num>
  <w:num w:numId="26">
    <w:abstractNumId w:val="34"/>
  </w:num>
  <w:num w:numId="27">
    <w:abstractNumId w:val="23"/>
  </w:num>
  <w:num w:numId="28">
    <w:abstractNumId w:val="6"/>
  </w:num>
  <w:num w:numId="29">
    <w:abstractNumId w:val="4"/>
  </w:num>
  <w:num w:numId="30">
    <w:abstractNumId w:val="14"/>
  </w:num>
  <w:num w:numId="31">
    <w:abstractNumId w:val="30"/>
  </w:num>
  <w:num w:numId="32">
    <w:abstractNumId w:val="25"/>
  </w:num>
  <w:num w:numId="33">
    <w:abstractNumId w:val="18"/>
  </w:num>
  <w:num w:numId="34">
    <w:abstractNumId w:val="31"/>
  </w:num>
  <w:num w:numId="35">
    <w:abstractNumId w:val="5"/>
  </w:num>
  <w:num w:numId="36">
    <w:abstractNumId w:val="33"/>
  </w:num>
  <w:num w:numId="37">
    <w:abstractNumId w:val="29"/>
  </w:num>
  <w:num w:numId="38">
    <w:abstractNumId w:val="19"/>
  </w:num>
  <w:num w:numId="39">
    <w:abstractNumId w:val="36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1"/>
  </w:num>
  <w:num w:numId="43">
    <w:abstractNumId w:val="26"/>
  </w:num>
  <w:num w:numId="44">
    <w:abstractNumId w:val="32"/>
  </w:num>
  <w:num w:numId="45">
    <w:abstractNumId w:val="11"/>
  </w:num>
  <w:num w:numId="4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6F5C"/>
    <w:rsid w:val="000210A7"/>
    <w:rsid w:val="00095C9F"/>
    <w:rsid w:val="00097791"/>
    <w:rsid w:val="000B1F75"/>
    <w:rsid w:val="000B42C8"/>
    <w:rsid w:val="000E590A"/>
    <w:rsid w:val="000F5C36"/>
    <w:rsid w:val="00114B2C"/>
    <w:rsid w:val="00166F31"/>
    <w:rsid w:val="00182B5A"/>
    <w:rsid w:val="001974C2"/>
    <w:rsid w:val="001A77FB"/>
    <w:rsid w:val="00221A18"/>
    <w:rsid w:val="00224E95"/>
    <w:rsid w:val="00236FB5"/>
    <w:rsid w:val="00243F89"/>
    <w:rsid w:val="002C76D4"/>
    <w:rsid w:val="0035084D"/>
    <w:rsid w:val="003672EF"/>
    <w:rsid w:val="003A1652"/>
    <w:rsid w:val="003B017B"/>
    <w:rsid w:val="003D4497"/>
    <w:rsid w:val="003F3000"/>
    <w:rsid w:val="00430FC0"/>
    <w:rsid w:val="00460F65"/>
    <w:rsid w:val="004A5664"/>
    <w:rsid w:val="0051579C"/>
    <w:rsid w:val="00522160"/>
    <w:rsid w:val="00576660"/>
    <w:rsid w:val="005D0A4A"/>
    <w:rsid w:val="005F51F3"/>
    <w:rsid w:val="00644460"/>
    <w:rsid w:val="0066276C"/>
    <w:rsid w:val="00687DFF"/>
    <w:rsid w:val="0069385A"/>
    <w:rsid w:val="006A3E29"/>
    <w:rsid w:val="006C45EA"/>
    <w:rsid w:val="00746450"/>
    <w:rsid w:val="0077379A"/>
    <w:rsid w:val="007B3C30"/>
    <w:rsid w:val="00811854"/>
    <w:rsid w:val="00816E30"/>
    <w:rsid w:val="00876CF0"/>
    <w:rsid w:val="00883EB0"/>
    <w:rsid w:val="008963E4"/>
    <w:rsid w:val="008A167D"/>
    <w:rsid w:val="00930024"/>
    <w:rsid w:val="00995C07"/>
    <w:rsid w:val="009C5E6B"/>
    <w:rsid w:val="009D7987"/>
    <w:rsid w:val="00A33A23"/>
    <w:rsid w:val="00A51D82"/>
    <w:rsid w:val="00AC17ED"/>
    <w:rsid w:val="00B038D5"/>
    <w:rsid w:val="00B0460C"/>
    <w:rsid w:val="00B10B1A"/>
    <w:rsid w:val="00B218CE"/>
    <w:rsid w:val="00B332F2"/>
    <w:rsid w:val="00B43732"/>
    <w:rsid w:val="00B56324"/>
    <w:rsid w:val="00B711EC"/>
    <w:rsid w:val="00B802FB"/>
    <w:rsid w:val="00BD30B3"/>
    <w:rsid w:val="00C03B7A"/>
    <w:rsid w:val="00C6133B"/>
    <w:rsid w:val="00C771F1"/>
    <w:rsid w:val="00C85B55"/>
    <w:rsid w:val="00CD7A74"/>
    <w:rsid w:val="00D843EE"/>
    <w:rsid w:val="00D97F9E"/>
    <w:rsid w:val="00DB7685"/>
    <w:rsid w:val="00DF1670"/>
    <w:rsid w:val="00E31C36"/>
    <w:rsid w:val="00E3720C"/>
    <w:rsid w:val="00E46826"/>
    <w:rsid w:val="00E57FC6"/>
    <w:rsid w:val="00E803D7"/>
    <w:rsid w:val="00E871D2"/>
    <w:rsid w:val="00E9171B"/>
    <w:rsid w:val="00EF7DC1"/>
    <w:rsid w:val="00F20968"/>
    <w:rsid w:val="00F41C42"/>
    <w:rsid w:val="00F9110A"/>
    <w:rsid w:val="00FB6D64"/>
    <w:rsid w:val="00FE08A4"/>
    <w:rsid w:val="00FE6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4460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semiHidden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wl.pl/autor/Krystyna-de-Walden-Galuszko,a,13430798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zwl.pl/wydawca/PZWL-Wydawnictwo-Lekarskie,w,67073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zwl.pl/autor/Krystyna-de-Walden-Galuszko,a,1343079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zwl.pl/wydawca/PZWL-Wydawnictwo-Lekarskie,w,67073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zwl.pl/autor/Anna-Kaptacz,a,130793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1661</Words>
  <Characters>9966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3</cp:revision>
  <dcterms:created xsi:type="dcterms:W3CDTF">2021-10-20T09:31:00Z</dcterms:created>
  <dcterms:modified xsi:type="dcterms:W3CDTF">2021-11-02T07:44:00Z</dcterms:modified>
</cp:coreProperties>
</file>